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A7FE9" w:rsidRPr="005A7FE9">
        <w:trPr>
          <w:trHeight w:hRule="exact" w:val="3031"/>
        </w:trPr>
        <w:tc>
          <w:tcPr>
            <w:tcW w:w="10716" w:type="dxa"/>
          </w:tcPr>
          <w:p w:rsidR="005A7FE9" w:rsidRPr="005A7FE9" w:rsidRDefault="00E576DE">
            <w:pPr>
              <w:pStyle w:val="ConsPlusTitlePag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07460" cy="9061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FE9" w:rsidRPr="005A7FE9">
        <w:trPr>
          <w:trHeight w:hRule="exact" w:val="8335"/>
        </w:trPr>
        <w:tc>
          <w:tcPr>
            <w:tcW w:w="10716" w:type="dxa"/>
            <w:vAlign w:val="center"/>
          </w:tcPr>
          <w:p w:rsidR="005A7FE9" w:rsidRPr="005A7FE9" w:rsidRDefault="005A7FE9">
            <w:pPr>
              <w:pStyle w:val="ConsPlusTitlePage"/>
              <w:jc w:val="center"/>
              <w:rPr>
                <w:sz w:val="50"/>
                <w:szCs w:val="50"/>
              </w:rPr>
            </w:pPr>
            <w:r w:rsidRPr="005A7FE9">
              <w:rPr>
                <w:sz w:val="50"/>
                <w:szCs w:val="50"/>
              </w:rPr>
              <w:t xml:space="preserve"> Постановление Главного государственного санитарного врача РФ от 15.05.2013 N 26</w:t>
            </w:r>
            <w:r w:rsidRPr="005A7FE9">
              <w:rPr>
                <w:sz w:val="50"/>
                <w:szCs w:val="50"/>
              </w:rPr>
              <w:br/>
              <w:t>(ред. от 27.08.2015)</w:t>
            </w:r>
            <w:r w:rsidRPr="005A7FE9">
              <w:rPr>
                <w:sz w:val="50"/>
                <w:szCs w:val="50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Pr="005A7FE9">
              <w:rPr>
                <w:sz w:val="50"/>
                <w:szCs w:val="50"/>
              </w:rPr>
              <w:br/>
              <w:t>(вместе с "СанПиН 2.4.1.3049-13. Санитарно-эпидемиологические правила и нормативы...")</w:t>
            </w:r>
            <w:r w:rsidRPr="005A7FE9">
              <w:rPr>
                <w:sz w:val="50"/>
                <w:szCs w:val="50"/>
              </w:rPr>
              <w:br/>
              <w:t>(Зарегистрировано в Минюсте России 29.05.2013 N 28564)</w:t>
            </w:r>
          </w:p>
        </w:tc>
      </w:tr>
      <w:tr w:rsidR="005A7FE9" w:rsidRPr="005A7FE9">
        <w:trPr>
          <w:trHeight w:hRule="exact" w:val="3031"/>
        </w:trPr>
        <w:tc>
          <w:tcPr>
            <w:tcW w:w="10716" w:type="dxa"/>
            <w:vAlign w:val="center"/>
          </w:tcPr>
          <w:p w:rsidR="005A7FE9" w:rsidRPr="005A7FE9" w:rsidRDefault="005A7FE9">
            <w:pPr>
              <w:pStyle w:val="ConsPlusTitlePage"/>
              <w:jc w:val="center"/>
              <w:rPr>
                <w:sz w:val="30"/>
                <w:szCs w:val="30"/>
              </w:rPr>
            </w:pPr>
            <w:r w:rsidRPr="005A7FE9">
              <w:rPr>
                <w:sz w:val="30"/>
                <w:szCs w:val="30"/>
              </w:rPr>
              <w:t xml:space="preserve"> Документ предоставлен </w:t>
            </w:r>
            <w:hyperlink r:id="rId7" w:history="1">
              <w:r w:rsidRPr="005A7FE9">
                <w:rPr>
                  <w:b/>
                  <w:bCs/>
                  <w:color w:val="0000FF"/>
                  <w:sz w:val="30"/>
                  <w:szCs w:val="30"/>
                </w:rPr>
                <w:t>КонсультантПлюс</w:t>
              </w:r>
              <w:r w:rsidRPr="005A7FE9">
                <w:rPr>
                  <w:b/>
                  <w:bCs/>
                  <w:color w:val="0000FF"/>
                  <w:sz w:val="30"/>
                  <w:szCs w:val="30"/>
                </w:rPr>
                <w:br/>
              </w:r>
              <w:r w:rsidRPr="005A7FE9">
                <w:rPr>
                  <w:b/>
                  <w:bCs/>
                  <w:color w:val="0000FF"/>
                  <w:sz w:val="30"/>
                  <w:szCs w:val="30"/>
                </w:rPr>
                <w:br/>
                <w:t>www.consultant.ru</w:t>
              </w:r>
            </w:hyperlink>
            <w:r w:rsidRPr="005A7FE9">
              <w:rPr>
                <w:sz w:val="30"/>
                <w:szCs w:val="30"/>
              </w:rPr>
              <w:t xml:space="preserve"> </w:t>
            </w:r>
            <w:r w:rsidRPr="005A7FE9">
              <w:rPr>
                <w:sz w:val="30"/>
                <w:szCs w:val="30"/>
              </w:rPr>
              <w:br/>
            </w:r>
            <w:r w:rsidRPr="005A7FE9">
              <w:rPr>
                <w:sz w:val="30"/>
                <w:szCs w:val="30"/>
              </w:rPr>
              <w:br/>
              <w:t xml:space="preserve">Дата сохранения: 08.04.2017 </w:t>
            </w:r>
            <w:r w:rsidRPr="005A7FE9">
              <w:rPr>
                <w:sz w:val="30"/>
                <w:szCs w:val="30"/>
              </w:rPr>
              <w:br/>
              <w:t> </w:t>
            </w:r>
          </w:p>
        </w:tc>
      </w:tr>
    </w:tbl>
    <w:p w:rsidR="005A7FE9" w:rsidRPr="005A7FE9" w:rsidRDefault="005A7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5A7FE9" w:rsidRPr="005A7FE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both"/>
        <w:outlineLvl w:val="0"/>
        <w:rPr>
          <w:sz w:val="16"/>
          <w:szCs w:val="16"/>
        </w:rPr>
      </w:pPr>
    </w:p>
    <w:p w:rsidR="005A7FE9" w:rsidRPr="005A7FE9" w:rsidRDefault="005A7FE9">
      <w:pPr>
        <w:pStyle w:val="ConsPlusNormal"/>
        <w:outlineLvl w:val="0"/>
        <w:rPr>
          <w:sz w:val="16"/>
          <w:szCs w:val="16"/>
        </w:rPr>
      </w:pPr>
      <w:r w:rsidRPr="005A7FE9">
        <w:rPr>
          <w:sz w:val="16"/>
          <w:szCs w:val="16"/>
        </w:rPr>
        <w:t>Зарегистрировано в Минюсте России 29 мая 2013 г. N 28564</w:t>
      </w:r>
    </w:p>
    <w:p w:rsidR="005A7FE9" w:rsidRPr="005A7FE9" w:rsidRDefault="005A7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Title"/>
        <w:jc w:val="center"/>
      </w:pPr>
      <w:r w:rsidRPr="005A7FE9">
        <w:t>ФЕДЕРАЛЬНАЯ СЛУЖБА ПО НАДЗОРУ В СФЕРЕ ЗАЩИТЫ</w:t>
      </w:r>
    </w:p>
    <w:p w:rsidR="005A7FE9" w:rsidRPr="005A7FE9" w:rsidRDefault="005A7FE9">
      <w:pPr>
        <w:pStyle w:val="ConsPlusTitle"/>
        <w:jc w:val="center"/>
      </w:pPr>
      <w:r w:rsidRPr="005A7FE9">
        <w:t>ПРАВ ПОТРЕБИТЕЛЕЙ И БЛАГОПОЛУЧИЯ ЧЕЛОВЕКА</w:t>
      </w:r>
    </w:p>
    <w:p w:rsidR="005A7FE9" w:rsidRPr="005A7FE9" w:rsidRDefault="005A7FE9">
      <w:pPr>
        <w:pStyle w:val="ConsPlusTitle"/>
        <w:jc w:val="center"/>
      </w:pPr>
    </w:p>
    <w:p w:rsidR="005A7FE9" w:rsidRPr="005A7FE9" w:rsidRDefault="005A7FE9">
      <w:pPr>
        <w:pStyle w:val="ConsPlusTitle"/>
        <w:jc w:val="center"/>
      </w:pPr>
      <w:r w:rsidRPr="005A7FE9">
        <w:t>ГЛАВНЫЙ ГОСУДАРСТВЕННЫЙ САНИТАРНЫЙ ВРАЧ</w:t>
      </w:r>
    </w:p>
    <w:p w:rsidR="005A7FE9" w:rsidRPr="005A7FE9" w:rsidRDefault="005A7FE9">
      <w:pPr>
        <w:pStyle w:val="ConsPlusTitle"/>
        <w:jc w:val="center"/>
      </w:pPr>
      <w:r w:rsidRPr="005A7FE9">
        <w:t>РОССИЙСКОЙ ФЕДЕРАЦИИ</w:t>
      </w:r>
    </w:p>
    <w:p w:rsidR="005A7FE9" w:rsidRPr="005A7FE9" w:rsidRDefault="005A7FE9">
      <w:pPr>
        <w:pStyle w:val="ConsPlusTitle"/>
        <w:jc w:val="center"/>
      </w:pPr>
    </w:p>
    <w:p w:rsidR="005A7FE9" w:rsidRPr="005A7FE9" w:rsidRDefault="005A7FE9">
      <w:pPr>
        <w:pStyle w:val="ConsPlusTitle"/>
        <w:jc w:val="center"/>
      </w:pPr>
      <w:r w:rsidRPr="005A7FE9">
        <w:t>ПОСТАНОВЛЕНИЕ</w:t>
      </w:r>
    </w:p>
    <w:p w:rsidR="005A7FE9" w:rsidRPr="005A7FE9" w:rsidRDefault="005A7FE9">
      <w:pPr>
        <w:pStyle w:val="ConsPlusTitle"/>
        <w:jc w:val="center"/>
      </w:pPr>
      <w:r w:rsidRPr="005A7FE9">
        <w:t>от 15 мая 2013 г. N 26</w:t>
      </w:r>
    </w:p>
    <w:p w:rsidR="005A7FE9" w:rsidRPr="005A7FE9" w:rsidRDefault="005A7FE9">
      <w:pPr>
        <w:pStyle w:val="ConsPlusTitle"/>
        <w:jc w:val="center"/>
      </w:pPr>
    </w:p>
    <w:p w:rsidR="005A7FE9" w:rsidRPr="005A7FE9" w:rsidRDefault="005A7FE9">
      <w:pPr>
        <w:pStyle w:val="ConsPlusTitle"/>
        <w:jc w:val="center"/>
      </w:pPr>
      <w:r w:rsidRPr="005A7FE9">
        <w:t>ОБ УТВЕРЖДЕНИИ САНПИН 2.4.1.3049-13</w:t>
      </w:r>
    </w:p>
    <w:p w:rsidR="005A7FE9" w:rsidRPr="005A7FE9" w:rsidRDefault="005A7FE9">
      <w:pPr>
        <w:pStyle w:val="ConsPlusTitle"/>
        <w:jc w:val="center"/>
      </w:pPr>
      <w:r w:rsidRPr="005A7FE9">
        <w:t>"САНИТАРНО-ЭПИДЕМИОЛОГИЧЕСКИЕ ТРЕБОВАНИЯ К УСТРОЙСТВУ,</w:t>
      </w:r>
    </w:p>
    <w:p w:rsidR="005A7FE9" w:rsidRPr="005A7FE9" w:rsidRDefault="005A7FE9">
      <w:pPr>
        <w:pStyle w:val="ConsPlusTitle"/>
        <w:jc w:val="center"/>
      </w:pPr>
      <w:r w:rsidRPr="005A7FE9">
        <w:t>СОДЕРЖАНИЮ И ОРГАНИЗАЦИИ РЕЖИМА РАБОТЫ ДОШКОЛЬНЫХ</w:t>
      </w:r>
    </w:p>
    <w:p w:rsidR="005A7FE9" w:rsidRPr="005A7FE9" w:rsidRDefault="005A7FE9">
      <w:pPr>
        <w:pStyle w:val="ConsPlusTitle"/>
        <w:jc w:val="center"/>
      </w:pPr>
      <w:r w:rsidRPr="005A7FE9">
        <w:t>ОБРАЗОВАТЕЛЬНЫХ ОРГАНИЗАЦИЙ"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Постановлений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20.07.2015 N 28, от 27.08.2015 N 41,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 изм., внесенными Решением Верховного Суда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04.04.2014 N АКПИ14-281)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1. Утвердить санитарно-эпидемиологические правила и нормативы </w:t>
      </w:r>
      <w:hyperlink w:anchor="Par44" w:tooltip="САНИТАРНО-ЭПИДЕМИОЛОГИЧЕСКИЕ ТРЕБОВАНИЯ" w:history="1">
        <w:r w:rsidRPr="005A7FE9">
          <w:rPr>
            <w:color w:val="0000FF"/>
            <w:sz w:val="16"/>
            <w:szCs w:val="16"/>
          </w:rPr>
          <w:t>СанПиН 2.4.1.3049-13</w:t>
        </w:r>
      </w:hyperlink>
      <w:r w:rsidRPr="005A7FE9">
        <w:rPr>
          <w:sz w:val="16"/>
          <w:szCs w:val="16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2. С момента вступления в силу </w:t>
      </w:r>
      <w:hyperlink w:anchor="Par44" w:tooltip="САНИТАРНО-ЭПИДЕМИОЛОГИЧЕСКИЕ ТРЕБОВАНИЯ" w:history="1">
        <w:r w:rsidRPr="005A7FE9">
          <w:rPr>
            <w:color w:val="0000FF"/>
            <w:sz w:val="16"/>
            <w:szCs w:val="16"/>
          </w:rPr>
          <w:t>СанПиН 2.4.1.3049-13</w:t>
        </w:r>
      </w:hyperlink>
      <w:r w:rsidRPr="005A7FE9">
        <w:rPr>
          <w:sz w:val="16"/>
          <w:szCs w:val="16"/>
        </w:rPr>
        <w:t xml:space="preserve"> считать утратившими силу санитарно-эпидемиологические правила и нормативы: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Г.Г.ОНИЩЕНКО</w:t>
      </w:r>
    </w:p>
    <w:p w:rsidR="005A7FE9" w:rsidRPr="005A7FE9" w:rsidRDefault="005A7FE9" w:rsidP="005A7FE9">
      <w:pPr>
        <w:pStyle w:val="ConsPlusNormal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0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0"/>
        <w:rPr>
          <w:sz w:val="16"/>
          <w:szCs w:val="16"/>
        </w:rPr>
      </w:pPr>
      <w:r w:rsidRPr="005A7FE9">
        <w:rPr>
          <w:sz w:val="16"/>
          <w:szCs w:val="16"/>
        </w:rPr>
        <w:t>Приложение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Утверждены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постановлением Главного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государственного санитарного врача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Российской Федерации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от 15 мая 2013 г. N 26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Title"/>
        <w:jc w:val="center"/>
      </w:pPr>
      <w:bookmarkStart w:id="0" w:name="Par44"/>
      <w:bookmarkEnd w:id="0"/>
      <w:r w:rsidRPr="005A7FE9">
        <w:t>САНИТАРНО-ЭПИДЕМИОЛОГИЧЕСКИЕ ТРЕБОВАНИЯ</w:t>
      </w:r>
    </w:p>
    <w:p w:rsidR="005A7FE9" w:rsidRPr="005A7FE9" w:rsidRDefault="005A7FE9">
      <w:pPr>
        <w:pStyle w:val="ConsPlusTitle"/>
        <w:jc w:val="center"/>
      </w:pPr>
      <w:r w:rsidRPr="005A7FE9">
        <w:t>К УСТРОЙСТВУ, СОДЕРЖАНИЮ И ОРГАНИЗАЦИИ РЕЖИМА РАБОТЫ</w:t>
      </w:r>
    </w:p>
    <w:p w:rsidR="005A7FE9" w:rsidRPr="005A7FE9" w:rsidRDefault="005A7FE9">
      <w:pPr>
        <w:pStyle w:val="ConsPlusTitle"/>
        <w:jc w:val="center"/>
      </w:pPr>
      <w:r w:rsidRPr="005A7FE9">
        <w:t>ДОШКОЛЬНЫХ ОБРАЗОВАТЕЛЬНЫХ ОРГАНИЗАЦИЙ</w:t>
      </w:r>
    </w:p>
    <w:p w:rsidR="005A7FE9" w:rsidRPr="005A7FE9" w:rsidRDefault="005A7FE9">
      <w:pPr>
        <w:pStyle w:val="ConsPlusTitle"/>
        <w:jc w:val="center"/>
      </w:pPr>
    </w:p>
    <w:p w:rsidR="005A7FE9" w:rsidRPr="005A7FE9" w:rsidRDefault="005A7FE9">
      <w:pPr>
        <w:pStyle w:val="ConsPlusTitle"/>
        <w:jc w:val="center"/>
      </w:pPr>
      <w:r w:rsidRPr="005A7FE9">
        <w:t>Санитарно-эпидемиологические правила и нормативы</w:t>
      </w:r>
    </w:p>
    <w:p w:rsidR="005A7FE9" w:rsidRPr="005A7FE9" w:rsidRDefault="005A7FE9">
      <w:pPr>
        <w:pStyle w:val="ConsPlusTitle"/>
        <w:jc w:val="center"/>
      </w:pPr>
      <w:r w:rsidRPr="005A7FE9">
        <w:t>СанПиН 2.4.1.3049-13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Постановлений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20.07.2015 N 28, от 27.08.2015 N 41,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с изм., внесенными Решением Верховного Суда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04.04.2014 N АКПИ14-281)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I. Общие положения и область применения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(п. 1.1 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1.2. Настоящие санитарные правила устанавливают санитарно-эпидемиологические требования к: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условиям размещения дошкольных образовательных организаций,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оборудованию и содержанию территории,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помещениям, их оборудованию и содержанию,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естественному и искусственному освещению помещений,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отоплению и вентиляции,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водоснабжению и канализации,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организации питания,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приему детей в дошкольные образовательные организации,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организации режима дня,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организации физического воспитания,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личной гигиене персонала.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&lt;1&gt; Рекомендации - добровольного исполнения, не носят обязательный характер.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Санитарные правила не распространяются на дошкольные группы, размещенные в жилых помещениях жилищного фонда.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20.07.2015 N 28)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- для детей с тяжелыми нарушениями речи - 6 и 10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фонетико-фонематическими нарушениями речи в возрасте старше 3 лет - 12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глухих детей - 6 детей для обеих возрастных групп;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слабослышащих детей - 6 и 8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слепых детей - 6 детей для обеих возрастных групп;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слабовидящих детей, для детей с амблиопией, косоглазием - 6 и 10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нарушениями опорно-двигательного аппарата - 6 и 8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задержкой психического развития - 6 и 10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умственной отсталостью легкой степени - 6 и 10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умственной отсталостью умеренной, тяжелой в возрасте старше 3 лет - 8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аутизмом только в возрасте старше 3 лет - 5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детей с иными ограниченными возможностями здоровья - 10 и 15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Рекомендуемое количество детей в группах комбинированной направленности: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а) до 3 лет - не более 10 детей, в том числе не более 3 детей с ограниченными возможностями здоровья;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б) старше 3 лет: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не более 17 детей, в том числе не более 5 детей с задержкой психического развития.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II. Требования к размещению дошкольных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образовательных организаций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III. Требования к оборудованию и содержанию территорий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дошкольных образовательных организаций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3.5. На территории дошкольной образовательной организации выделяются игровая и хозяйственная зоны.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</w:t>
      </w:r>
      <w:r w:rsidRPr="005A7FE9">
        <w:rPr>
          <w:sz w:val="16"/>
          <w:szCs w:val="16"/>
        </w:rPr>
        <w:lastRenderedPageBreak/>
        <w:t>других территориях, которые приспособлены для прогулок детей и занятий физкультурой.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3.12. Игровые и физкультурные площадки для детей оборудуются с учетом их росто-возрастных особенностей.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3.17. На территории хозяйственной зоны возможно размещение овощехранилища.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сухой и жаркой погоде полив территории рекомендуется проводить не менее 2 раз в день.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IV. Требования к зданию, помещениям, оборудованию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и их содержанию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</w:t>
      </w:r>
      <w:r w:rsidRPr="005A7FE9">
        <w:rPr>
          <w:sz w:val="16"/>
          <w:szCs w:val="16"/>
        </w:rPr>
        <w:lastRenderedPageBreak/>
        <w:t>(кроме административных зданий промышленных предприятий).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4.2. Вместимость дошкольных образовательных организаций определяется заданием на проектирование.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4.3. Здание дошкольной образовательной организации должно иметь этажность не выше трех.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Групповые ячейки для детей до 3-х лет располагаются на 1-м этаже.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11" w:tooltip="Рекомендуемые площади помещений групповой ячейки" w:history="1">
        <w:r w:rsidRPr="005A7FE9">
          <w:rPr>
            <w:color w:val="0000FF"/>
            <w:sz w:val="16"/>
            <w:szCs w:val="16"/>
          </w:rPr>
          <w:t>таблица 1</w:t>
        </w:r>
      </w:hyperlink>
      <w:r w:rsidRPr="005A7FE9">
        <w:rPr>
          <w:sz w:val="16"/>
          <w:szCs w:val="16"/>
        </w:rPr>
        <w:t xml:space="preserve"> Приложения N 1).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11" w:tooltip="Рекомендуемые площади помещений групповой ячейки" w:history="1">
        <w:r w:rsidRPr="005A7FE9">
          <w:rPr>
            <w:color w:val="0000FF"/>
            <w:sz w:val="16"/>
            <w:szCs w:val="16"/>
          </w:rPr>
          <w:t>таблице 1</w:t>
        </w:r>
      </w:hyperlink>
      <w:r w:rsidRPr="005A7FE9">
        <w:rPr>
          <w:sz w:val="16"/>
          <w:szCs w:val="16"/>
        </w:rPr>
        <w:t xml:space="preserve"> Приложения N 1.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туалете предусматривается место для приготовления дезинфекционных растворов.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Медицинский блок (медицинский кабинет) должен иметь отдельный вход из коридора.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6" w:tooltip="Рекомендуемый состав и площади служебно-бытовых помещений" w:history="1">
        <w:r w:rsidRPr="005A7FE9">
          <w:rPr>
            <w:color w:val="0000FF"/>
            <w:sz w:val="16"/>
            <w:szCs w:val="16"/>
          </w:rPr>
          <w:t>таблицей 2</w:t>
        </w:r>
      </w:hyperlink>
      <w:r w:rsidRPr="005A7FE9">
        <w:rPr>
          <w:sz w:val="16"/>
          <w:szCs w:val="16"/>
        </w:rPr>
        <w:t xml:space="preserve"> Приложения N 1.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 допускается размещать групповые ячейки над помещениями пищеблока и постирочной.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Состав и площади помещений пищеблока (буфета-раздаточной) определяются заданием на проектирование.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Помещения для хранения пищевых продуктов должны быть не проницаемыми для грызунов.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4.30. При организации мытья обменной тары в дошкольных образовательных организациях выделяется отдельное помещение.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4.34. Допускается установка посудомоечной машины в буфетных групповых ячейках.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4.36. Вход в постирочную не рекомендуется устраивать напротив входа в помещения групповых ячеек.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4.38. При организации работы групп кратковременного пребывания детей должны предусматриваться помещения: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групповая комната для проведения учебных занятий, игр и питания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помещение или место для приготовления пищи, а также для мытья и хранения столовой посуды и приборов;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детская туалетная (с умывальной) для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V. Требования к внутренней отделке помещений дошкольных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образовательных организаций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VI. Требования к размещению оборудования в помещениях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дошкольных образовательных организаций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6.2. Раздевальные оборудуются шкафами для верхней одежды детей и персонала.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В тамбурах вновь строящихся объектов дошкольных образовательных организаций допускается установка стеллажей для </w:t>
      </w:r>
      <w:r w:rsidRPr="005A7FE9">
        <w:rPr>
          <w:sz w:val="16"/>
          <w:szCs w:val="16"/>
        </w:rPr>
        <w:lastRenderedPageBreak/>
        <w:t>игрушек, используемых на прогулке.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Таблица 1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Основные размеры столов и стульев для детей раннего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возраста и дошкольного возраста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Высота стула</w:t>
            </w:r>
          </w:p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(мм)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180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220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260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300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340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380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6.11. Размещение аквариумов, животных, птиц в помещениях групповых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Количество кроватей должно соответствовать количеству детей, находящихся в группе.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(абзац введен Постановлением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6.15. Исключен. - Постановление Главного государственного санитарного врача РФ от 27.08.2015 N 41.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6.18. Умывальники рекомендуется устанавливать: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на высоту от пола до борта прибора - 0,4 м для детей младшего дошкольного возраста;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на высоту от пола до борта - 0,5 м для детей среднего и старшего дошкольного возраста.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устанавливать шкафы для уборочного инвентаря вне туалетных комнат.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VII. Требования к естественному и искусственному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освещению помещений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7.1. Уровни естественного и искусственного освещения в дошкольных образовательных организациях должны соответствовать </w:t>
      </w:r>
      <w:r w:rsidRPr="005A7FE9">
        <w:rPr>
          <w:sz w:val="16"/>
          <w:szCs w:val="16"/>
        </w:rPr>
        <w:lastRenderedPageBreak/>
        <w:t>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(п. 7.4 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7.5. Не рекомендуется размещать цветы в горшках на подоконниках в групповых и спальных помещениях.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9" w:tooltip="ТРЕБОВАНИЯ" w:history="1">
        <w:r w:rsidRPr="005A7FE9">
          <w:rPr>
            <w:color w:val="0000FF"/>
            <w:sz w:val="16"/>
            <w:szCs w:val="16"/>
          </w:rPr>
          <w:t>(Приложение N 2)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7.9. Чистка оконных стекол и светильников проводится по мере их загрязнения.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VIII. Требования к отоплению и вентиляции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Ограждения из древесно-стружечных плит не используются.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8.5. Все помещения дошкольной организации должны ежедневно проветриваться.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присутствии детей допускается широкая односторонняя аэрация всех помещений в теплое время года.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помещениях спален сквозное проветривание проводится до дневного сна.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холодное время года фрамуги, форточки закрываются за 10 минут до отхода ко сну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теплое время года сон (дневной и ночной) организуется при открытых окнах (избегая сквозняка).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3" w:tooltip="ТРЕБОВАНИЯ" w:history="1">
        <w:r w:rsidRPr="005A7FE9">
          <w:rPr>
            <w:color w:val="0000FF"/>
            <w:sz w:val="16"/>
            <w:szCs w:val="16"/>
          </w:rPr>
          <w:t>(Приложение N 3)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IX. Требования к водоснабжению и канализации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9.3. Вода должна отвечать санитарно-эпидемиологическим требованиям к питьевой воде.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X. Требования к дошкольным образовательным организациям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и группам для детей с ограниченными возможностями здоровья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8" w:tooltip="Рекомендуемый состав и площади помещений групповых" w:history="1">
        <w:r w:rsidRPr="005A7FE9">
          <w:rPr>
            <w:color w:val="0000FF"/>
            <w:sz w:val="16"/>
            <w:szCs w:val="16"/>
          </w:rPr>
          <w:t>таблицей 4</w:t>
        </w:r>
      </w:hyperlink>
      <w:r w:rsidRPr="005A7FE9">
        <w:rPr>
          <w:sz w:val="16"/>
          <w:szCs w:val="16"/>
        </w:rPr>
        <w:t xml:space="preserve"> Приложения N 1.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69" w:tooltip="Рекомендуемый состав и площади помещений" w:history="1">
        <w:r w:rsidRPr="005A7FE9">
          <w:rPr>
            <w:color w:val="0000FF"/>
            <w:sz w:val="16"/>
            <w:szCs w:val="16"/>
          </w:rPr>
          <w:t>таблицей 5</w:t>
        </w:r>
      </w:hyperlink>
      <w:r w:rsidRPr="005A7FE9">
        <w:rPr>
          <w:sz w:val="16"/>
          <w:szCs w:val="16"/>
        </w:rPr>
        <w:t xml:space="preserve"> Приложения N 1.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10.9. Лестницы должны иметь двусторонние поручни и ограждение высотой 1,8 м или сплошное ограждение сеткой.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Предусматривают лифты, пандусы с уклоном 1:6. Пандусы должны иметь резиновое покрытие.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</w:t>
      </w:r>
      <w:r w:rsidRPr="005A7FE9">
        <w:rPr>
          <w:sz w:val="16"/>
          <w:szCs w:val="16"/>
        </w:rPr>
        <w:lastRenderedPageBreak/>
        <w:t>музыкальных и спортивных залах - не более 300 лк.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XI. Требования к приему детей в дошкольные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образовательные организации, режиму дня и организации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воспитательно-образовательного процесса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XII. Требования к организации физического воспитания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Длительность занятия с каждым ребенком составляет 6 - 10 минут.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Таблица 2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Рекомендуемое количество детей в группе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для занятий по физическому развитию и их продолжительность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 зависимости от возраста детей в минутах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Возраст детей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старше 3 лет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Вся группа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младшей группе - 15 мин.,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средней группе - 20 мин.,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старшей группе - 25 мин.,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подготовительной группе - 30 мин.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продолжительность первого посещения ребенком сауны не должна превышать 3 минут;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XIII. Требования к оборудованию пищеблока,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инвентарю, посуде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10" w:tooltip="РЕКОМЕНДУЕМЫЙ ПЕРЕЧЕНЬ ОБОРУДОВАНИЯ ПИЩЕБЛОКОВ" w:history="1">
        <w:r w:rsidRPr="005A7FE9">
          <w:rPr>
            <w:color w:val="0000FF"/>
            <w:sz w:val="16"/>
            <w:szCs w:val="16"/>
          </w:rPr>
          <w:t>Приложением N 4</w:t>
        </w:r>
      </w:hyperlink>
      <w:r w:rsidRPr="005A7FE9">
        <w:rPr>
          <w:sz w:val="16"/>
          <w:szCs w:val="16"/>
        </w:rPr>
        <w:t>. Все технологическое и холодильное оборудование должно быть исправно.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столы, предназначенные для обработки пищевых продуктов, должны быть цельнометаллическими;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компоты и кисели готовят в посуде из нержавеющей стали. Для кипячения молока выделяют отдельную посуду;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13.6. Для ополаскивания посуды (в том числе столовой) используются гибкие шланги с душевой насадкой.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13.7. Помещение (место) для мытья обменной тары оборудуется ванной или трапом с бортиком, облицованным керамической </w:t>
      </w:r>
      <w:r w:rsidRPr="005A7FE9">
        <w:rPr>
          <w:sz w:val="16"/>
          <w:szCs w:val="16"/>
        </w:rPr>
        <w:lastRenderedPageBreak/>
        <w:t>плиткой.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Посуду и столовые приборы моют в 2-гнездных ваннах, установленных в буфетных каждой групповой ячейки.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Щетки с наличием дефектов и видимых загрязнений, а также металлические мочалки не используются.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13.20. В помещениях пищеблока дезинсекция и дератизация проводится специализированными организациями.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XIV. Требования к условиям хранения, приготовления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и реализации пищевых продуктов и кулинарных изделий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</w:t>
      </w:r>
      <w:r w:rsidRPr="005A7FE9">
        <w:rPr>
          <w:sz w:val="16"/>
          <w:szCs w:val="16"/>
        </w:rPr>
        <w:lastRenderedPageBreak/>
        <w:t>(поставщика), принявшего декларацию, и орган, ее зарегистрировавший.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Продукция поступает в таре производителя (поставщика).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40" w:tooltip="Журнал" w:history="1">
        <w:r w:rsidRPr="005A7FE9">
          <w:rPr>
            <w:color w:val="0000FF"/>
            <w:sz w:val="16"/>
            <w:szCs w:val="16"/>
          </w:rPr>
          <w:t>(Приложение N 5)</w:t>
        </w:r>
      </w:hyperlink>
      <w:r w:rsidRPr="005A7FE9">
        <w:rPr>
          <w:sz w:val="16"/>
          <w:szCs w:val="16"/>
        </w:rPr>
        <w:t>, который хранится в течение года.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6" w:tooltip="Журнал" w:history="1">
        <w:r w:rsidRPr="005A7FE9">
          <w:rPr>
            <w:color w:val="0000FF"/>
            <w:sz w:val="16"/>
            <w:szCs w:val="16"/>
          </w:rPr>
          <w:t>(Приложение 6)</w:t>
        </w:r>
      </w:hyperlink>
      <w:r w:rsidRPr="005A7FE9">
        <w:rPr>
          <w:sz w:val="16"/>
          <w:szCs w:val="16"/>
        </w:rPr>
        <w:t>, который хранится в течение года.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14.6. Молоко хранится в той же таре, в которой оно поступило, или в потребительской упаковке.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Масло сливочное хранится на полках в заводской таре или брусками, завернутыми в пергамент, в лотках.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Крупные сыры хранятся на стеллажах, мелкие сыры - на полках в потребительской таре.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Сметана, творог хранятся в таре с крышкой.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 допускается оставлять ложки, лопатки в таре со сметаной, творогом.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22" w:tooltip="                           Технологическая карта" w:history="1">
        <w:r w:rsidRPr="005A7FE9">
          <w:rPr>
            <w:color w:val="0000FF"/>
            <w:sz w:val="16"/>
            <w:szCs w:val="16"/>
          </w:rPr>
          <w:t>(Приложение 7)</w:t>
        </w:r>
      </w:hyperlink>
      <w:r w:rsidRPr="005A7FE9">
        <w:rPr>
          <w:sz w:val="16"/>
          <w:szCs w:val="16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Оладьи, сырники выпекаются в духовом или жарочном шкафу при температуре 180 - 200 °C в течение 8 - 10 мин.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Яйцо варят после закипания воды 10 мин.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изготовлении картофельного (овощного) пюре используется овощепротирочная машина.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Гарниры из риса и макаронных изделий варятся в большом объеме воды (в соотношении не менее 1:6) без последующей </w:t>
      </w:r>
      <w:r w:rsidRPr="005A7FE9">
        <w:rPr>
          <w:sz w:val="16"/>
          <w:szCs w:val="16"/>
        </w:rPr>
        <w:lastRenderedPageBreak/>
        <w:t>промывки.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 При обработке овощей должны быть соблюдены следующие требования: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 допускается предварительное замачивание овощей.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14.16.5. Варка овощей накануне дня приготовления блюд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14.17. Изготовление салатов и их заправка осуществляется непосредственно перед раздачей.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Хранение заправленных салатов может осуществляться не более 30 минут при температуре 4 +/- 2 °C.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14.20. В эндемичных по йоду районах рекомендуется использование йодированной поваренной соли.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7" w:tooltip="Журнал проведения витаминизации третьих и сладких блюд" w:history="1">
        <w:r w:rsidRPr="005A7FE9">
          <w:rPr>
            <w:color w:val="0000FF"/>
            <w:sz w:val="16"/>
            <w:szCs w:val="16"/>
          </w:rPr>
          <w:t>таблица 2</w:t>
        </w:r>
      </w:hyperlink>
      <w:r w:rsidRPr="005A7FE9">
        <w:rPr>
          <w:sz w:val="16"/>
          <w:szCs w:val="16"/>
        </w:rPr>
        <w:t xml:space="preserve"> Приложения N 8), который хранится один год.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</w:t>
      </w:r>
      <w:r w:rsidRPr="005A7FE9">
        <w:rPr>
          <w:sz w:val="16"/>
          <w:szCs w:val="16"/>
        </w:rPr>
        <w:lastRenderedPageBreak/>
        <w:t>буфетной групповой ячейки. Буфетная должна быть оборудована холодильником и устройствами для подогрева детского питания.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70" w:tooltip="Журнал бракеража готовой кулинарной продукции" w:history="1">
        <w:r w:rsidRPr="005A7FE9">
          <w:rPr>
            <w:color w:val="0000FF"/>
            <w:sz w:val="16"/>
            <w:szCs w:val="16"/>
          </w:rPr>
          <w:t>таблица 1</w:t>
        </w:r>
      </w:hyperlink>
      <w:r w:rsidRPr="005A7FE9">
        <w:rPr>
          <w:sz w:val="16"/>
          <w:szCs w:val="16"/>
        </w:rPr>
        <w:t xml:space="preserve"> Приложения N 8).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- использование пищевых продуктов, указанных в </w:t>
      </w:r>
      <w:hyperlink w:anchor="Par1423" w:tooltip="ПИЩЕВЫЕ ПРОДУКТЫ," w:history="1">
        <w:r w:rsidRPr="005A7FE9">
          <w:rPr>
            <w:color w:val="0000FF"/>
            <w:sz w:val="16"/>
            <w:szCs w:val="16"/>
          </w:rPr>
          <w:t>Приложении N 9</w:t>
        </w:r>
      </w:hyperlink>
      <w:r w:rsidRPr="005A7FE9">
        <w:rPr>
          <w:sz w:val="16"/>
          <w:szCs w:val="16"/>
        </w:rPr>
        <w:t>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Допускается использование кипяченой питьевой воды, при условии ее хранения не более 3-х часов.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XV. Требования к составлению меню для организации питания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детей разного возраста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Таблица 3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Нормы физиологических потребностей в энергии и пищевых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веществах для детей возрастных групп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7 - 12</w:t>
            </w:r>
          </w:p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1 - 2</w:t>
            </w:r>
          </w:p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3 - 7 лет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115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115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110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1800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54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A7FE9">
              <w:rPr>
                <w:sz w:val="16"/>
                <w:szCs w:val="16"/>
              </w:rP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hyperlink w:anchor="Par724" w:tooltip="&lt;**&gt; Потребности для детей первого года жизни, находящихся на искусственном вскармливании." w:history="1">
              <w:r w:rsidRPr="005A7FE9">
                <w:rPr>
                  <w:color w:val="0000FF"/>
                  <w:sz w:val="16"/>
                  <w:szCs w:val="16"/>
                </w:rPr>
                <w:t>&lt;**&gt;</w:t>
              </w:r>
            </w:hyperlink>
            <w:r w:rsidRPr="005A7FE9">
              <w:rPr>
                <w:sz w:val="16"/>
                <w:szCs w:val="16"/>
              </w:rP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6,5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6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5,5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261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Примечание: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bookmarkStart w:id="1" w:name="Par723"/>
      <w:bookmarkEnd w:id="1"/>
      <w:r w:rsidRPr="005A7FE9">
        <w:rPr>
          <w:sz w:val="16"/>
          <w:szCs w:val="16"/>
        </w:rPr>
        <w:t>&lt;*&gt; Потребности для детей первого года жизни в энергии, жирах, углеводах даны в расчете г/кг массы тела.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bookmarkStart w:id="2" w:name="Par724"/>
      <w:bookmarkEnd w:id="2"/>
      <w:r w:rsidRPr="005A7FE9">
        <w:rPr>
          <w:sz w:val="16"/>
          <w:szCs w:val="16"/>
        </w:rPr>
        <w:t>&lt;**&gt; Потребности для детей первого года жизни, находящихся на искусственном вскармливании.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Перетаривание готовой кулинарной продукции и блюд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90" w:tooltip="РЕКОМЕНДУЕМЫЕ СУТОЧНЫЕ НАБОРЫ" w:history="1">
        <w:r w:rsidRPr="005A7FE9">
          <w:rPr>
            <w:color w:val="0000FF"/>
            <w:sz w:val="16"/>
            <w:szCs w:val="16"/>
          </w:rPr>
          <w:t>(Приложение 10)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21" w:tooltip="РЕКОМЕНДУЕМЫЙ АССОРТИМЕНТ" w:history="1">
        <w:r w:rsidRPr="005A7FE9">
          <w:rPr>
            <w:color w:val="0000FF"/>
            <w:sz w:val="16"/>
            <w:szCs w:val="16"/>
          </w:rPr>
          <w:t>(Приложение N 11)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4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Рекомендуемое распределение калорийности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между приемами пищи в %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Для детей с дневным пребыванием 12 час.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завтрак (20 - 25%)</w:t>
            </w:r>
          </w:p>
        </w:tc>
      </w:tr>
      <w:tr w:rsidR="005A7FE9" w:rsidRPr="005A7FE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 завтрак (5%)</w:t>
            </w:r>
          </w:p>
        </w:tc>
      </w:tr>
      <w:tr w:rsidR="005A7FE9" w:rsidRPr="005A7FE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обед (30 - 35%)</w:t>
            </w:r>
          </w:p>
        </w:tc>
      </w:tr>
      <w:tr w:rsidR="005A7FE9" w:rsidRPr="005A7FE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Полдник (10 - 15%) </w:t>
            </w:r>
            <w:hyperlink w:anchor="Par758" w:tooltip="&lt;*&gt; Вместо полдника и ужина возможна организация уплотненного полдника (30 - 35%)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A7FE9">
              <w:rPr>
                <w:sz w:val="16"/>
                <w:szCs w:val="16"/>
              </w:rPr>
              <w:t>/или уплотненный полдник (30 - 35%)</w:t>
            </w:r>
          </w:p>
        </w:tc>
      </w:tr>
      <w:tr w:rsidR="005A7FE9" w:rsidRPr="005A7FE9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Ужин (20 - 25%) </w:t>
            </w:r>
            <w:hyperlink w:anchor="Par758" w:tooltip="&lt;*&gt; Вместо полдника и ужина возможна организация уплотненного полдника (30 - 35%)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5A7FE9" w:rsidRPr="005A7FE9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----------------------</w:t>
            </w:r>
          </w:p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bookmarkStart w:id="3" w:name="Par758"/>
            <w:bookmarkEnd w:id="3"/>
            <w:r w:rsidRPr="005A7FE9">
              <w:rPr>
                <w:sz w:val="16"/>
                <w:szCs w:val="16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15.5. Примерное меню должно содержать информацию в соответствии с </w:t>
      </w:r>
      <w:hyperlink w:anchor="Par1803" w:tooltip="Примерное меню" w:history="1">
        <w:r w:rsidRPr="005A7FE9">
          <w:rPr>
            <w:color w:val="0000FF"/>
            <w:sz w:val="16"/>
            <w:szCs w:val="16"/>
          </w:rPr>
          <w:t>Приложением N 12</w:t>
        </w:r>
      </w:hyperlink>
      <w:r w:rsidRPr="005A7FE9">
        <w:rPr>
          <w:sz w:val="16"/>
          <w:szCs w:val="16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22" w:tooltip="                           Технологическая карта" w:history="1">
        <w:r w:rsidRPr="005A7FE9">
          <w:rPr>
            <w:color w:val="0000FF"/>
            <w:sz w:val="16"/>
            <w:szCs w:val="16"/>
          </w:rPr>
          <w:t>Приложению N 7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Фактический рацион питания должен соответствовать утвержденному примерному меню.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Суммарные объемы блюд по приемам пищи должны соответствовать </w:t>
      </w:r>
      <w:hyperlink w:anchor="Par1976" w:tooltip="СУММАРНЫЕ ОБЪЕМЫ БЛЮД ПО ПРИЕМАМ ПИЩИ (В ГРАММАХ)" w:history="1">
        <w:r w:rsidRPr="005A7FE9">
          <w:rPr>
            <w:color w:val="0000FF"/>
            <w:sz w:val="16"/>
            <w:szCs w:val="16"/>
          </w:rPr>
          <w:t>Приложению N 13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2001" w:tooltip="ТАБЛИЦА ЗАМЕНЫ ПРОДУКТОВ ПО БЕЛКАМ И УГЛЕВОДАМ" w:history="1">
        <w:r w:rsidRPr="005A7FE9">
          <w:rPr>
            <w:color w:val="0000FF"/>
            <w:sz w:val="16"/>
            <w:szCs w:val="16"/>
          </w:rPr>
          <w:t>(Приложение N 14)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Для детей, начиная с 9-месячного возраста, оптимальным является прием пищи с интервалом не более 4 часов.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(п. 15.11 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14" w:tooltip="ПРИМЕРНАЯ СХЕМА ПИТАНИЯ ДЕТЕЙ ПЕРВОГО ГОДА ЖИЗНИ" w:history="1">
        <w:r w:rsidRPr="005A7FE9">
          <w:rPr>
            <w:color w:val="0000FF"/>
            <w:sz w:val="16"/>
            <w:szCs w:val="16"/>
          </w:rPr>
          <w:t>(Приложение N 15)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XVI. Требования к перевозке и приему пищевых продуктов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 дошкольные образовательные организации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Термосы подлежат обработке в соответствии с инструкциями по применению.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XVII. Требования к санитарному содержанию помещений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дошкольных образовательных организаций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Игрушки моют в специально выделенных, промаркированных емкостях.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Очистка шахт вытяжной вентиляции проводится по мере загрязнения.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17.16. Постельные принадлежности: матрацы, подушки, спальные мешки проветриваются непосредственно в спальнях при </w:t>
      </w:r>
      <w:r w:rsidRPr="005A7FE9">
        <w:rPr>
          <w:sz w:val="16"/>
          <w:szCs w:val="16"/>
        </w:rPr>
        <w:lastRenderedPageBreak/>
        <w:t>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XVIII. Основные гигиенические и противоэпидемические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мероприятия, проводимые медицинским персоналом в дошкольных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образовательных организациях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работу по организации профилактических осмотров воспитанников и проведение профилактических прививок;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распределение детей на медицинские группы для занятий физическим воспитанием;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организацию и контроль за проведением профилактических и санитарно-противоэпидемических мероприятий,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контроль за пищеблоком и питанием детей;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ведение медицинской документации.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XIX. Требования к прохождению профилактических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медицинских осмотров, гигиенического воспитания и обучения,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личной гигиене персонала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</w:t>
      </w:r>
      <w:r w:rsidRPr="005A7FE9">
        <w:rPr>
          <w:sz w:val="16"/>
          <w:szCs w:val="16"/>
        </w:rPr>
        <w:lastRenderedPageBreak/>
        <w:t>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462" w:tooltip="Журнал здоровья" w:history="1">
        <w:r w:rsidRPr="005A7FE9">
          <w:rPr>
            <w:color w:val="0000FF"/>
            <w:sz w:val="16"/>
            <w:szCs w:val="16"/>
          </w:rPr>
          <w:t>(Приложение N 16)</w:t>
        </w:r>
      </w:hyperlink>
      <w:r w:rsidRPr="005A7FE9">
        <w:rPr>
          <w:sz w:val="16"/>
          <w:szCs w:val="16"/>
        </w:rPr>
        <w:t>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19.6. Воспитатели и помощники воспитателя обеспечиваются спецодеждой (халаты светлых тонов).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XX. Требования к соблюдению санитарных правил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выполнение требований санитарных правил всеми работниками учреждения;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необходимые условия для соблюдения санитарных правил;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наличие личных медицинских книжек на каждого работника;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организацию мероприятий по дезинфекции, дезинсекции и дератизации;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исправную работу технологического, холодильного и другого оборудования учреждения.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1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от 27.08.2015 N 41)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  <w:sectPr w:rsidR="005A7FE9" w:rsidRPr="005A7FE9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Таблица 1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4" w:name="Par911"/>
      <w:bookmarkEnd w:id="4"/>
      <w:r w:rsidRPr="005A7FE9">
        <w:rPr>
          <w:sz w:val="16"/>
          <w:szCs w:val="16"/>
        </w:rPr>
        <w:t>Рекомендуемые площади помещений групповой ячейки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Площадные показатели (не менее)</w:t>
            </w:r>
          </w:p>
        </w:tc>
      </w:tr>
      <w:tr w:rsidR="005A7FE9" w:rsidRPr="005A7FE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Групповые ячейки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5A7FE9" w:rsidRPr="005A7FE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 кв. м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5A7FE9" w:rsidRPr="005A7FE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Медицинский блок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 менее 12 кв. м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 менее 8 кв. м</w:t>
            </w:r>
          </w:p>
        </w:tc>
      </w:tr>
      <w:tr w:rsidR="005A7FE9" w:rsidRPr="005A7FE9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 менее 6 кв. м</w:t>
            </w:r>
          </w:p>
        </w:tc>
      </w:tr>
      <w:tr w:rsidR="005A7FE9" w:rsidRPr="005A7FE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(в ред. Постановления Главного государственного санитарного врача РФ от 27.08.2015 N 41)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2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5" w:name="Par936"/>
      <w:bookmarkEnd w:id="5"/>
      <w:r w:rsidRPr="005A7FE9">
        <w:rPr>
          <w:sz w:val="16"/>
          <w:szCs w:val="16"/>
        </w:rPr>
        <w:t>Рекомендуемый состав и площади служебно-бытовых помещений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5A7FE9" w:rsidRPr="005A7FE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Площадь (м2) в зависимости от вместимости и количества групп</w:t>
            </w:r>
          </w:p>
        </w:tc>
      </w:tr>
      <w:tr w:rsidR="005A7FE9" w:rsidRPr="005A7FE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350 (13 - 18)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Рекомендуемый состав и площади помещений постирочной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5A7FE9" w:rsidRPr="005A7FE9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Площадь (м2) в зависимости от вместимости и количества групп</w:t>
            </w:r>
          </w:p>
        </w:tc>
      </w:tr>
      <w:tr w:rsidR="005A7FE9" w:rsidRPr="005A7FE9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 350 (13 - 18)</w:t>
            </w:r>
          </w:p>
        </w:tc>
      </w:tr>
      <w:tr w:rsidR="005A7FE9" w:rsidRPr="005A7F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</w:t>
            </w:r>
          </w:p>
        </w:tc>
      </w:tr>
      <w:tr w:rsidR="005A7FE9" w:rsidRPr="005A7F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</w:tr>
      <w:tr w:rsidR="005A7FE9" w:rsidRPr="005A7FE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4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6" w:name="Par1018"/>
      <w:bookmarkEnd w:id="6"/>
      <w:r w:rsidRPr="005A7FE9">
        <w:rPr>
          <w:sz w:val="16"/>
          <w:szCs w:val="16"/>
        </w:rPr>
        <w:t>Рекомендуемый состав и площади помещений групповых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для специальных дошкольных образовательных организаций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 кв. м на 1 ребенка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5A7FE9" w:rsidRPr="005A7FE9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Нарушения</w:t>
            </w:r>
          </w:p>
        </w:tc>
      </w:tr>
      <w:tr w:rsidR="005A7FE9" w:rsidRPr="005A7FE9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интеллекта</w:t>
            </w:r>
          </w:p>
        </w:tc>
      </w:tr>
      <w:tr w:rsidR="005A7FE9" w:rsidRPr="005A7FE9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4,2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</w:tr>
      <w:tr w:rsidR="005A7FE9" w:rsidRPr="005A7FE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5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7" w:name="Par1069"/>
      <w:bookmarkEnd w:id="7"/>
      <w:r w:rsidRPr="005A7FE9">
        <w:rPr>
          <w:sz w:val="16"/>
          <w:szCs w:val="16"/>
        </w:rPr>
        <w:t>Рекомендуемый состав и площади помещений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групповых дошкольных образовательных организаций для детей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 нарушением опорно-двигательного аппарата в кв. м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на 1 ребенка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Групповые ячейки детей от 3-х до 7-ми лет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3,1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4,1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0,25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0,83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</w:tr>
    </w:tbl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2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8" w:name="Par1109"/>
      <w:bookmarkEnd w:id="8"/>
      <w:r w:rsidRPr="005A7FE9">
        <w:rPr>
          <w:sz w:val="16"/>
          <w:szCs w:val="16"/>
        </w:rPr>
        <w:t>ТРЕБОВАНИЯ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К РАЗМЕЩЕНИЮ ИСТОЧНИКОВ ИСКУССТВЕННОГО ОСВЕЩЕНИЯ ПОМЕЩЕНИЙ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ДОШКОЛЬНЫХ ОБРАЗОВАТЕЛЬНЫХ ОРГАНИЗАЦИЙ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Размещение светильников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Вдоль светонесущей стены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Вдоль преимущественного размещения оборудования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Любое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9" w:name="Par1133"/>
      <w:bookmarkEnd w:id="9"/>
      <w:r w:rsidRPr="005A7FE9">
        <w:rPr>
          <w:sz w:val="16"/>
          <w:szCs w:val="16"/>
        </w:rPr>
        <w:t>ТРЕБОВАНИЯ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К ТЕМПЕРАТУРЕ ВОЗДУХА И КРАТНОСТИ ВОЗДУХООБМЕНА В ОСНОВНЫХ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ПОМЕЩЕНИЯХ ДОШКОЛЬНЫХ ОБРАЗОВАТЕЛЬНЫХ ОРГАНИЗАЦИЙ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В РАЗНЫХ КЛИМАТИЧЕСКИХ РАЙОНАХ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27.08.2015 N 41)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5A7FE9" w:rsidRPr="005A7FE9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Кратность обмена воздуха в 1 час</w:t>
            </w:r>
          </w:p>
        </w:tc>
      </w:tr>
      <w:tr w:rsidR="005A7FE9" w:rsidRPr="005A7FE9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 других климатических районах</w:t>
            </w:r>
          </w:p>
        </w:tc>
      </w:tr>
      <w:tr w:rsidR="005A7FE9" w:rsidRPr="005A7FE9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вытяжка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 расчету, но не менее 20 м3 на 1 ребенка</w:t>
            </w: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  <w:sectPr w:rsidR="005A7FE9" w:rsidRPr="005A7FE9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Приложение N 4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0" w:name="Par1210"/>
      <w:bookmarkEnd w:id="10"/>
      <w:r w:rsidRPr="005A7FE9">
        <w:rPr>
          <w:sz w:val="16"/>
          <w:szCs w:val="16"/>
        </w:rPr>
        <w:t>РЕКОМЕНДУЕМЫЙ ПЕРЕЧЕНЬ ОБОРУДОВАНИЯ ПИЩЕБЛОКОВ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Оборудование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Производственный стол, моечные ванны, стеллаж, раковина для мытья рук</w:t>
            </w:r>
          </w:p>
        </w:tc>
      </w:tr>
      <w:tr w:rsidR="005A7FE9" w:rsidRPr="005A7FE9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Моечная ванна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5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(образец)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1" w:name="Par1240"/>
      <w:bookmarkEnd w:id="11"/>
      <w:r w:rsidRPr="005A7FE9">
        <w:rPr>
          <w:sz w:val="16"/>
          <w:szCs w:val="16"/>
        </w:rPr>
        <w:t>Журнал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бракеража скоропортящихся пищевых продуктов, поступающих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на пищеблок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КонсультантПлюс: примечание.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Нумерация граф в таблице дана в соответствии с официальным текстом документа.</w:t>
      </w:r>
    </w:p>
    <w:p w:rsidR="005A7FE9" w:rsidRPr="005A7FE9" w:rsidRDefault="005A7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5A7FE9" w:rsidRPr="005A7FE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Примечание </w:t>
            </w:r>
            <w:hyperlink w:anchor="Par1267" w:tooltip="&lt;*&gt; Указываются факты списания, возврата продуктов и др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5A7FE9" w:rsidRPr="005A7FE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Примечание: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bookmarkStart w:id="12" w:name="Par1267"/>
      <w:bookmarkEnd w:id="12"/>
      <w:r w:rsidRPr="005A7FE9">
        <w:rPr>
          <w:sz w:val="16"/>
          <w:szCs w:val="16"/>
        </w:rPr>
        <w:t>&lt;*&gt; Указываются факты списания, возврата продуктов и др.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6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3" w:name="Par1276"/>
      <w:bookmarkEnd w:id="13"/>
      <w:r w:rsidRPr="005A7FE9">
        <w:rPr>
          <w:sz w:val="16"/>
          <w:szCs w:val="16"/>
        </w:rPr>
        <w:t>Журнал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учета температурного режима в холодильном оборудовании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5A7FE9" w:rsidRPr="005A7FE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Месяц/дни: (t в °C)</w:t>
            </w:r>
          </w:p>
        </w:tc>
      </w:tr>
      <w:tr w:rsidR="005A7FE9" w:rsidRPr="005A7F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7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(образец)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bookmarkStart w:id="14" w:name="Par1322"/>
      <w:bookmarkEnd w:id="14"/>
      <w:r w:rsidRPr="005A7FE9">
        <w:rPr>
          <w:sz w:val="16"/>
          <w:szCs w:val="16"/>
        </w:rPr>
        <w:t xml:space="preserve">                           Технологическая карта</w:t>
      </w: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    Технологическая карта N ____________</w:t>
      </w: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    Наименование изделия:</w:t>
      </w: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    Номер рецептуры:</w:t>
      </w: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    Наименование сборника рецептур: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5A7FE9" w:rsidRPr="005A7FE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Расход сырья и полуфабрикатов</w:t>
            </w:r>
          </w:p>
        </w:tc>
      </w:tr>
      <w:tr w:rsidR="005A7FE9" w:rsidRPr="005A7FE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 порция</w:t>
            </w:r>
          </w:p>
        </w:tc>
      </w:tr>
      <w:tr w:rsidR="005A7FE9" w:rsidRPr="005A7FE9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Нетто, г</w:t>
            </w: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Химический состав данного блюда: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5A7FE9" w:rsidRPr="005A7FE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Витамин C, мг</w:t>
            </w:r>
          </w:p>
        </w:tc>
      </w:tr>
      <w:tr w:rsidR="005A7FE9" w:rsidRPr="005A7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p w:rsidR="005A7FE9" w:rsidRPr="005A7FE9" w:rsidRDefault="005A7FE9">
      <w:pPr>
        <w:pStyle w:val="ConsPlusNonformat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Технология приготовления: _______________________________________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8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1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(образец)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5" w:name="Par1370"/>
      <w:bookmarkEnd w:id="15"/>
      <w:r w:rsidRPr="005A7FE9">
        <w:rPr>
          <w:sz w:val="16"/>
          <w:szCs w:val="16"/>
        </w:rPr>
        <w:t>Журнал бракеража готовой кулинарной продукции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5A7FE9" w:rsidRPr="005A7FE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Результаты органолептической оценки и степени готовности блюда, </w:t>
            </w:r>
            <w:r w:rsidRPr="005A7FE9">
              <w:rPr>
                <w:sz w:val="16"/>
                <w:szCs w:val="16"/>
              </w:rPr>
              <w:lastRenderedPageBreak/>
              <w:t>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 xml:space="preserve">Разрешение к реализации блюда, </w:t>
            </w:r>
            <w:r w:rsidRPr="005A7FE9">
              <w:rPr>
                <w:sz w:val="16"/>
                <w:szCs w:val="16"/>
              </w:rPr>
              <w:lastRenderedPageBreak/>
              <w:t>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Примечание </w:t>
            </w:r>
            <w:hyperlink w:anchor="Par1389" w:tooltip="&lt;*&gt; Указываются факты запрещения к реализации готовой продукции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5A7FE9" w:rsidRPr="005A7FE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Примечание: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bookmarkStart w:id="16" w:name="Par1389"/>
      <w:bookmarkEnd w:id="16"/>
      <w:r w:rsidRPr="005A7FE9">
        <w:rPr>
          <w:sz w:val="16"/>
          <w:szCs w:val="16"/>
        </w:rPr>
        <w:t>&lt;*&gt; Указываются факты запрещения к реализации готовой продукции.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Таблица 2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(образец)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7" w:name="Par1397"/>
      <w:bookmarkEnd w:id="17"/>
      <w:r w:rsidRPr="005A7FE9">
        <w:rPr>
          <w:sz w:val="16"/>
          <w:szCs w:val="16"/>
        </w:rPr>
        <w:t>Журнал проведения витаминизации третьих и сладких блюд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5A7FE9" w:rsidRPr="005A7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Примечание</w:t>
            </w:r>
          </w:p>
        </w:tc>
      </w:tr>
      <w:tr w:rsidR="005A7FE9" w:rsidRPr="005A7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</w:tr>
    </w:tbl>
    <w:p w:rsidR="005A7FE9" w:rsidRPr="005A7FE9" w:rsidRDefault="005A7FE9">
      <w:pPr>
        <w:pStyle w:val="ConsPlusNormal"/>
        <w:jc w:val="center"/>
        <w:rPr>
          <w:sz w:val="16"/>
          <w:szCs w:val="16"/>
        </w:rPr>
        <w:sectPr w:rsidR="005A7FE9" w:rsidRPr="005A7FE9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9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8" w:name="Par1423"/>
      <w:bookmarkEnd w:id="18"/>
      <w:r w:rsidRPr="005A7FE9">
        <w:rPr>
          <w:sz w:val="16"/>
          <w:szCs w:val="16"/>
        </w:rPr>
        <w:t>ПИЩЕВЫЕ ПРОДУКТЫ,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КОТОРЫЕ НЕ ДОПУСКАЕТСЯ ИСПОЛЬЗОВАТЬ В ПИТАНИИ ДЕТЕЙ: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Мясо и мясопродукты: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мясо диких животных;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коллагенсодержащее сырье из мяса птицы;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мясо третьей и четвертой категории;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мясо с массовой долей костей, жировой и соединительной ткани свыше 20%;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субпродукты, кроме печени, языка, сердца;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кровяные и ливерные колбасы;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непотрошеная птица;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мясо водоплавающих птиц.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Блюда, изготовленные из мяса, птицы, рыбы: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зельцы, изделия из мясной обрези, диафрагмы; рулеты из мякоти голов;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блюда, не прошедшие тепловую обработку, кроме соленой рыбы (сельдь, семга, форель).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Консервы: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Пищевые жиры: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сливочное масло жирностью ниже 72%;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жареные в жире (во фритюре) пищевые продукты и кулинарные изделия, чипсы.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Молоко и молочные продукты: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молоко, не прошедшее пастеризацию;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молочные продукты, творожные сырки с использованием растительных жиров;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мороженое (на основе растительных жиров);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творог из непастеризованного молока;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фляжная сметана без термической обработки;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простокваша "самоквас";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Яйца: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яйца водоплавающих птиц;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яйца с загрязненной скорлупой, с насечкой, "тек", "бой";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яйца из хозяйств, неблагополучных по сальмонеллезам;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Кондитерские изделия: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кремовые кондитерские изделия (пирожные и торты) и кремы.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Прочие продукты и блюда: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первые и вторые блюда на основе сухих пищевых концентратов быстрого приготовления;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грибы и кулинарные изделия, из них приготовленные;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квас, газированные напитки;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кофе натуральный;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ядра абрикосовой косточки, арахиса;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карамель, в том числе леденцовая;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- продукты, в том числе кондитерские изделия, содержащие алкоголь; кумыс и другие кисломолочные продукты с содержанием </w:t>
      </w:r>
      <w:r w:rsidRPr="005A7FE9">
        <w:rPr>
          <w:sz w:val="16"/>
          <w:szCs w:val="16"/>
        </w:rPr>
        <w:lastRenderedPageBreak/>
        <w:t>этанола (более 0,5%).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  <w:sectPr w:rsidR="005A7FE9" w:rsidRPr="005A7FE9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Приложение N 10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19" w:name="Par1490"/>
      <w:bookmarkEnd w:id="19"/>
      <w:r w:rsidRPr="005A7FE9">
        <w:rPr>
          <w:sz w:val="16"/>
          <w:szCs w:val="16"/>
        </w:rPr>
        <w:t>РЕКОМЕНДУЕМЫЕ СУТОЧНЫЕ НАБОРЫ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ПРОДУКТОВ ДЛЯ ОРГАНИЗАЦИИ ПИТАНИЯ ДЕТЕЙ В ДОШКОЛЬНЫХ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ОБРАЗОВАТЕЛЬНЫХ ОРГАНИЗАЦИЯХ (Г, МЛ, НА 1 РЕБЕНКА/СУТКИ)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5A7FE9" w:rsidRPr="005A7FE9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Количество продуктов в зависимости от возраста детей</w:t>
            </w:r>
          </w:p>
        </w:tc>
      </w:tr>
      <w:tr w:rsidR="005A7FE9" w:rsidRPr="005A7FE9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 г, мл, нетто</w:t>
            </w:r>
          </w:p>
        </w:tc>
      </w:tr>
      <w:tr w:rsidR="005A7FE9" w:rsidRPr="005A7FE9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3 - 7 лет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450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55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24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37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6,9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24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260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43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29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21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1,2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47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73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69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275</w:t>
            </w:r>
          </w:p>
        </w:tc>
      </w:tr>
      <w:tr w:rsidR="005A7FE9" w:rsidRPr="005A7FE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1963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Примечание: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1 - при составлении меню допустимы отклонения от рекомендуемых норм питания +/- 5%;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4 - % отхода учитывать только при использовании творога для приготовления блюд;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721" w:tooltip="РЕКОМЕНДУЕМЫЙ АССОРТИМЕНТ" w:history="1">
        <w:r w:rsidRPr="005A7FE9">
          <w:rPr>
            <w:color w:val="0000FF"/>
            <w:sz w:val="16"/>
            <w:szCs w:val="16"/>
          </w:rPr>
          <w:t>/Приложение 11/</w:t>
        </w:r>
      </w:hyperlink>
      <w:r w:rsidRPr="005A7FE9">
        <w:rPr>
          <w:sz w:val="16"/>
          <w:szCs w:val="16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 от 27.08.2015 N 41)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8 - допустимы отклонения от химического состава рекомендуемых наборов продуктов +/- 10%;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11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20" w:name="Par1721"/>
      <w:bookmarkEnd w:id="20"/>
      <w:r w:rsidRPr="005A7FE9">
        <w:rPr>
          <w:sz w:val="16"/>
          <w:szCs w:val="16"/>
        </w:rPr>
        <w:t>РЕКОМЕНДУЕМЫЙ АССОРТИМЕНТ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ОСНОВНЫХ ПИЩЕВЫХ ПРОДУКТОВ ДЛЯ ИСПОЛЬЗОВАНИЯ В ПИТАНИИ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ДЕТЕЙ В ДОШКОЛЬНЫХ ОРГАНИЗАЦИЯХ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Мясо и мясопродукты: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говядина I категории,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телятина,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нежирные сорта свинины и баранины;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мясо птицы охлажденное (курица, индейка),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мясо кролика,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субпродукты говяжьи (печень, язык).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Яйца куриные - в виде омлетов или в вареном виде.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Молоко и молочные продукты: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молоко (2,5%, 3,2% жирности), пастеризованное, стерилизованное;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сгущенное молоко (цельное и с сахаром), сгущенно-вареное молоко;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сыр неострых сортов (твердый, полутвердый, мягкий, плавленый - для питания детей дошкольного возраста);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сметана (10%, 15% жирности) - после термической обработки;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кисломолочные продукты промышленного выпуска; ряженка, варенец, бифидок, кефир, йогурты, простокваша;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сливки (10% жирности);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мороженое (молочное, сливочное)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Пищевые жиры: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сливочное масло (72,5%, 82,5% жирности);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маргарин ограниченно для выпечки.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Кондитерские изделия: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зефир, пастила, мармелад;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шоколад и шоколадные конфеты - не чаще одного раза в неделю;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 xml:space="preserve">- галеты, печенье, крекеры, вафли, пряники, кексы (предпочтительнее с минимальным количеством пищевых ароматизаторов и </w:t>
      </w:r>
      <w:r w:rsidRPr="005A7FE9">
        <w:rPr>
          <w:sz w:val="16"/>
          <w:szCs w:val="16"/>
        </w:rPr>
        <w:lastRenderedPageBreak/>
        <w:t>красителей);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пирожные, торты (песочные и бисквитные, без крема);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джемы, варенье, повидло, мед - промышленного выпуска.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Овощи: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Фрукты: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цитрусовые (апельсины, мандарины, лимоны) - с учетом индивидуальной переносимости;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тропические фрукты (манго, киви, ананас, гуава) - с учетом индивидуальной переносимости;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сухофрукты.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Бобовые: горох, фасоль, соя, чечевица.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Орехи: миндаль, фундук, ядро грецкого ореха.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Соки и напитки: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натуральные отечественные и импортные соки и нектары промышленного выпуска (осветленные и с мякотью);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напитки промышленного выпуска на основе натуральных фруктов;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витаминизированные напитки промышленного выпуска без консервантов и искусственных пищевых добавок;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кофе (суррогатный), какао, чай.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Консервы: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говядина тушеная (в виде исключения при отсутствии мяса) для приготовления первых блюд);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лосось, сайра (для приготовления супов);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компоты, фрукты дольками;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баклажанная и кабачковая икра для детского питания;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зеленый горошек;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кукуруза сахарная;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фасоль стручковая консервированная;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 томаты и огурцы соленые.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outlineLvl w:val="2"/>
        <w:rPr>
          <w:sz w:val="16"/>
          <w:szCs w:val="16"/>
        </w:rPr>
      </w:pPr>
      <w:r w:rsidRPr="005A7FE9">
        <w:rPr>
          <w:sz w:val="16"/>
          <w:szCs w:val="16"/>
        </w:rPr>
        <w:t>Соль поваренная йодированная - в эндемичных по содержанию йода районах.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Приложение N 12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(образец)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21" w:name="Par1803"/>
      <w:bookmarkEnd w:id="21"/>
      <w:r w:rsidRPr="005A7FE9">
        <w:rPr>
          <w:sz w:val="16"/>
          <w:szCs w:val="16"/>
        </w:rPr>
        <w:t>Примерное меню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5A7FE9" w:rsidRPr="005A7FE9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N рецептуры</w:t>
            </w:r>
          </w:p>
        </w:tc>
      </w:tr>
      <w:tr w:rsidR="005A7FE9" w:rsidRPr="005A7FE9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Содержание белков, жиров, углеводов в меню за период в % </w:t>
            </w:r>
            <w:r w:rsidRPr="005A7FE9">
              <w:rPr>
                <w:sz w:val="16"/>
                <w:szCs w:val="16"/>
              </w:rPr>
              <w:lastRenderedPageBreak/>
              <w:t>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22" w:name="Par1976"/>
      <w:bookmarkEnd w:id="22"/>
      <w:r w:rsidRPr="005A7FE9">
        <w:rPr>
          <w:sz w:val="16"/>
          <w:szCs w:val="16"/>
        </w:rPr>
        <w:t>СУММАРНЫЕ ОБЪЕМЫ БЛЮД ПО ПРИЕМАМ ПИЩИ (В ГРАММАХ)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Ужин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400 - 500</w:t>
            </w:r>
          </w:p>
        </w:tc>
      </w:tr>
      <w:tr w:rsidR="005A7FE9" w:rsidRPr="005A7FE9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450 - 600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14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23" w:name="Par2001"/>
      <w:bookmarkEnd w:id="23"/>
      <w:r w:rsidRPr="005A7FE9">
        <w:rPr>
          <w:sz w:val="16"/>
          <w:szCs w:val="16"/>
        </w:rPr>
        <w:t>ТАБЛИЦА ЗАМЕНЫ ПРОДУКТОВ ПО БЕЛКАМ И УГЛЕВОДАМ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5A7FE9" w:rsidRPr="005A7FE9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Добавить к суточному рациону или исключить</w:t>
            </w:r>
          </w:p>
        </w:tc>
      </w:tr>
      <w:tr w:rsidR="005A7FE9" w:rsidRPr="005A7FE9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хлеба (по белкам и углеводам)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картофеля (по углеводам)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свежих яблок (по углеводам)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молока (по белку)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мяса (по белку)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+ 6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+ 4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- 9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+ 13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рыбы (по белку)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- 11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- 6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- 8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- 20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- 13 г</w:t>
            </w: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творога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- 3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+ 9 г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Масло - 5 г</w:t>
            </w:r>
          </w:p>
        </w:tc>
      </w:tr>
      <w:tr w:rsidR="005A7FE9" w:rsidRPr="005A7FE9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Замена яйца (по белку)</w:t>
            </w: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lastRenderedPageBreak/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jc w:val="center"/>
        <w:rPr>
          <w:sz w:val="16"/>
          <w:szCs w:val="16"/>
        </w:rPr>
        <w:sectPr w:rsidR="005A7FE9" w:rsidRPr="005A7FE9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t>Приложение N 15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24" w:name="Par2314"/>
      <w:bookmarkEnd w:id="24"/>
      <w:r w:rsidRPr="005A7FE9">
        <w:rPr>
          <w:sz w:val="16"/>
          <w:szCs w:val="16"/>
        </w:rPr>
        <w:t>ПРИМЕРНАЯ СХЕМА ПИТАНИЯ ДЕТЕЙ ПЕРВОГО ГОДА ЖИЗНИ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Список изменяющих документов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(в ред. Постановления Главного государственного санитарного врача РФ</w:t>
      </w: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r w:rsidRPr="005A7FE9">
        <w:rPr>
          <w:sz w:val="16"/>
          <w:szCs w:val="16"/>
        </w:rPr>
        <w:t>от 27.08.2015 N 41)</w:t>
      </w:r>
    </w:p>
    <w:p w:rsidR="005A7FE9" w:rsidRPr="005A7FE9" w:rsidRDefault="005A7FE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5A7FE9" w:rsidRPr="005A7FE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Возраст (месяцы жизни)</w:t>
            </w:r>
          </w:p>
        </w:tc>
      </w:tr>
      <w:tr w:rsidR="005A7FE9" w:rsidRPr="005A7FE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9 - 12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200 - 400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90 - 100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90 - 100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0,50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60 - 70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30 - 60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200 &lt;**&gt;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10 - 15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</w:tr>
      <w:tr w:rsidR="005A7FE9" w:rsidRPr="005A7FE9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left="283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Примечание:</w:t>
            </w:r>
          </w:p>
          <w:p w:rsidR="005A7FE9" w:rsidRPr="005A7FE9" w:rsidRDefault="005A7FE9">
            <w:pPr>
              <w:pStyle w:val="ConsPlusNormal"/>
              <w:ind w:left="283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&lt;*&gt; Для приготовления каш.</w:t>
            </w:r>
          </w:p>
          <w:p w:rsidR="005A7FE9" w:rsidRPr="005A7FE9" w:rsidRDefault="005A7FE9">
            <w:pPr>
              <w:pStyle w:val="ConsPlusNormal"/>
              <w:ind w:left="283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  <w:sectPr w:rsidR="005A7FE9" w:rsidRPr="005A7FE9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A7FE9" w:rsidRPr="005A7FE9" w:rsidRDefault="005A7FE9">
      <w:pPr>
        <w:pStyle w:val="ConsPlusNormal"/>
        <w:jc w:val="right"/>
        <w:outlineLvl w:val="1"/>
        <w:rPr>
          <w:sz w:val="16"/>
          <w:szCs w:val="16"/>
        </w:rPr>
      </w:pPr>
      <w:r w:rsidRPr="005A7FE9">
        <w:rPr>
          <w:sz w:val="16"/>
          <w:szCs w:val="16"/>
        </w:rPr>
        <w:lastRenderedPageBreak/>
        <w:t>Приложение N 16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  <w:r w:rsidRPr="005A7FE9">
        <w:rPr>
          <w:sz w:val="16"/>
          <w:szCs w:val="16"/>
        </w:rPr>
        <w:t>к СанПиН 2.4.1.3049-13</w:t>
      </w:r>
    </w:p>
    <w:p w:rsidR="005A7FE9" w:rsidRPr="005A7FE9" w:rsidRDefault="005A7FE9">
      <w:pPr>
        <w:pStyle w:val="ConsPlusNormal"/>
        <w:jc w:val="right"/>
        <w:rPr>
          <w:sz w:val="16"/>
          <w:szCs w:val="16"/>
        </w:rPr>
      </w:pPr>
    </w:p>
    <w:p w:rsidR="005A7FE9" w:rsidRPr="005A7FE9" w:rsidRDefault="005A7FE9">
      <w:pPr>
        <w:pStyle w:val="ConsPlusNormal"/>
        <w:jc w:val="center"/>
        <w:rPr>
          <w:sz w:val="16"/>
          <w:szCs w:val="16"/>
        </w:rPr>
      </w:pPr>
      <w:bookmarkStart w:id="25" w:name="Par2462"/>
      <w:bookmarkEnd w:id="25"/>
      <w:r w:rsidRPr="005A7FE9">
        <w:rPr>
          <w:sz w:val="16"/>
          <w:szCs w:val="16"/>
        </w:rPr>
        <w:t>Журнал здоровья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5A7FE9" w:rsidRPr="005A7FE9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Ф.И.О. работника </w:t>
            </w:r>
            <w:hyperlink w:anchor="Par2523" w:tooltip="&lt;*&gt; Список работников, отмеченных в журнале на день осмотра, должен соответствовать числу работников на этот день в смену." w:history="1">
              <w:r w:rsidRPr="005A7FE9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 xml:space="preserve">Месяц/дни </w:t>
            </w:r>
            <w:hyperlink w:anchor="Par2524" w:tooltip="&lt;**&gt; Условные обозначения:" w:history="1">
              <w:r w:rsidRPr="005A7FE9">
                <w:rPr>
                  <w:color w:val="0000FF"/>
                  <w:sz w:val="16"/>
                  <w:szCs w:val="16"/>
                </w:rPr>
                <w:t>&lt;**&gt;</w:t>
              </w:r>
            </w:hyperlink>
            <w:r w:rsidRPr="005A7FE9">
              <w:rPr>
                <w:sz w:val="16"/>
                <w:szCs w:val="16"/>
              </w:rPr>
              <w:t>:</w:t>
            </w:r>
          </w:p>
        </w:tc>
      </w:tr>
      <w:tr w:rsidR="005A7FE9" w:rsidRPr="005A7FE9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...</w:t>
            </w:r>
          </w:p>
        </w:tc>
      </w:tr>
      <w:tr w:rsidR="005A7FE9" w:rsidRPr="005A7F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  <w:r w:rsidRPr="005A7FE9">
              <w:rPr>
                <w:sz w:val="16"/>
                <w:szCs w:val="16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A7FE9" w:rsidRPr="005A7FE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9" w:rsidRPr="005A7FE9" w:rsidRDefault="005A7FE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--------------------------------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Примечание: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bookmarkStart w:id="26" w:name="Par2523"/>
      <w:bookmarkEnd w:id="26"/>
      <w:r w:rsidRPr="005A7FE9">
        <w:rPr>
          <w:sz w:val="16"/>
          <w:szCs w:val="16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bookmarkStart w:id="27" w:name="Par2524"/>
      <w:bookmarkEnd w:id="27"/>
      <w:r w:rsidRPr="005A7FE9">
        <w:rPr>
          <w:sz w:val="16"/>
          <w:szCs w:val="16"/>
        </w:rPr>
        <w:t>&lt;**&gt; Условные обозначения: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  <w:r w:rsidRPr="005A7FE9">
        <w:rPr>
          <w:sz w:val="16"/>
          <w:szCs w:val="16"/>
        </w:rPr>
        <w:t>Зд. - здоров; Отстранен - отстранен от работы; отп. - отпуск; В - выходной; б/л - больничный лист.</w:t>
      </w: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ind w:firstLine="54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5A7FE9" w:rsidRPr="005A7FE9" w:rsidRDefault="005A7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sectPr w:rsidR="005A7FE9" w:rsidRPr="005A7FE9">
      <w:headerReference w:type="default" r:id="rId38"/>
      <w:footerReference w:type="default" r:id="rId3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68" w:rsidRDefault="00457268">
      <w:pPr>
        <w:spacing w:after="0" w:line="240" w:lineRule="auto"/>
      </w:pPr>
      <w:r>
        <w:separator/>
      </w:r>
    </w:p>
  </w:endnote>
  <w:endnote w:type="continuationSeparator" w:id="1">
    <w:p w:rsidR="00457268" w:rsidRDefault="0045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9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9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37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37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39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39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42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42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44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44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49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49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50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50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51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51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10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10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15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15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16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16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21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21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23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23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28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28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A7FE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32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32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A7F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576DE">
              <w:rPr>
                <w:noProof/>
              </w:rPr>
              <w:t>33</w:t>
            </w:r>
          </w:fldSimple>
          <w:r>
            <w:t xml:space="preserve"> из </w:t>
          </w:r>
          <w:fldSimple w:instr="\NUMPAGES">
            <w:r w:rsidR="00E576DE">
              <w:rPr>
                <w:noProof/>
              </w:rPr>
              <w:t>33</w:t>
            </w:r>
          </w:fldSimple>
        </w:p>
      </w:tc>
    </w:tr>
  </w:tbl>
  <w:p w:rsidR="005A7FE9" w:rsidRDefault="005A7FE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68" w:rsidRDefault="00457268">
      <w:pPr>
        <w:spacing w:after="0" w:line="240" w:lineRule="auto"/>
      </w:pPr>
      <w:r>
        <w:separator/>
      </w:r>
    </w:p>
  </w:footnote>
  <w:footnote w:type="continuationSeparator" w:id="1">
    <w:p w:rsidR="00457268" w:rsidRDefault="0045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A7FE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A7F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  <w:p w:rsidR="005A7FE9" w:rsidRDefault="005A7F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A7FE9" w:rsidRDefault="005A7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08.04.2017</w:t>
          </w:r>
        </w:p>
      </w:tc>
    </w:tr>
  </w:tbl>
  <w:p w:rsidR="005A7FE9" w:rsidRDefault="005A7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A7FE9" w:rsidRDefault="005A7F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6123"/>
    <w:rsid w:val="0022364E"/>
    <w:rsid w:val="00457268"/>
    <w:rsid w:val="005A7FE9"/>
    <w:rsid w:val="008C6123"/>
    <w:rsid w:val="00E5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7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A7FE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A7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A7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22971</Words>
  <Characters>130940</Characters>
  <Application>Microsoft Office Word</Application>
  <DocSecurity>2</DocSecurity>
  <Lines>1091</Lines>
  <Paragraphs>307</Paragraphs>
  <ScaleCrop>false</ScaleCrop>
  <Company>КонсультантПлюс Версия 4016.00.30</Company>
  <LinksUpToDate>false</LinksUpToDate>
  <CharactersWithSpaces>153604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dc:title>
  <dc:creator>Натали</dc:creator>
  <cp:lastModifiedBy>Натали</cp:lastModifiedBy>
  <cp:revision>2</cp:revision>
  <cp:lastPrinted>2017-04-09T13:37:00Z</cp:lastPrinted>
  <dcterms:created xsi:type="dcterms:W3CDTF">2017-04-23T08:45:00Z</dcterms:created>
  <dcterms:modified xsi:type="dcterms:W3CDTF">2017-04-23T08:45:00Z</dcterms:modified>
</cp:coreProperties>
</file>